
<file path=[Content_Types].xml><?xml version="1.0" encoding="utf-8"?>
<Types xmlns="http://schemas.openxmlformats.org/package/2006/content-types">
  <Default Extension="doc" ContentType="application/msword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2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40"/>
        <w:gridCol w:w="7469"/>
      </w:tblGrid>
      <w:tr w:rsidR="00D84839" w:rsidRPr="00D84839" w14:paraId="584B7F6B" w14:textId="77777777" w:rsidTr="00D84839">
        <w:trPr>
          <w:trHeight w:val="300"/>
        </w:trPr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0CECE"/>
            <w:noWrap/>
            <w:vAlign w:val="center"/>
            <w:hideMark/>
          </w:tcPr>
          <w:p w14:paraId="2309DD3C" w14:textId="77777777" w:rsidR="00D84839" w:rsidRPr="00D84839" w:rsidRDefault="00D84839" w:rsidP="00D848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de-DE"/>
              </w:rPr>
            </w:pPr>
            <w:proofErr w:type="spellStart"/>
            <w:r w:rsidRPr="00D84839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DE"/>
              </w:rPr>
              <w:t>Notification</w:t>
            </w:r>
            <w:proofErr w:type="spellEnd"/>
            <w:r w:rsidRPr="00D84839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DE"/>
              </w:rPr>
              <w:t xml:space="preserve"> </w:t>
            </w:r>
            <w:proofErr w:type="spellStart"/>
            <w:r w:rsidRPr="00D84839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DE"/>
              </w:rPr>
              <w:t>No</w:t>
            </w:r>
            <w:proofErr w:type="spellEnd"/>
            <w:r w:rsidRPr="00D84839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DE"/>
              </w:rPr>
              <w:t xml:space="preserve">. </w:t>
            </w:r>
          </w:p>
        </w:tc>
        <w:tc>
          <w:tcPr>
            <w:tcW w:w="7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78FB3F" w14:textId="77777777" w:rsidR="00D84839" w:rsidRPr="00D84839" w:rsidRDefault="00D84839" w:rsidP="00D84839">
            <w:pPr>
              <w:spacing w:after="0" w:line="240" w:lineRule="auto"/>
              <w:ind w:right="-333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D84839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</w:tr>
      <w:tr w:rsidR="00D84839" w:rsidRPr="00D84839" w14:paraId="0DB5BBA6" w14:textId="77777777" w:rsidTr="00D84839">
        <w:trPr>
          <w:trHeight w:val="300"/>
        </w:trPr>
        <w:tc>
          <w:tcPr>
            <w:tcW w:w="17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0CECE"/>
            <w:noWrap/>
            <w:vAlign w:val="center"/>
            <w:hideMark/>
          </w:tcPr>
          <w:p w14:paraId="63641C69" w14:textId="77777777" w:rsidR="00D84839" w:rsidRPr="00D84839" w:rsidRDefault="00D84839" w:rsidP="00D848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de-DE"/>
              </w:rPr>
            </w:pPr>
            <w:proofErr w:type="spellStart"/>
            <w:r w:rsidRPr="00D84839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DE"/>
              </w:rPr>
              <w:t>Notifier</w:t>
            </w:r>
            <w:proofErr w:type="spellEnd"/>
            <w:r w:rsidRPr="00D84839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DE"/>
              </w:rPr>
              <w:t xml:space="preserve">: </w:t>
            </w:r>
          </w:p>
        </w:tc>
        <w:tc>
          <w:tcPr>
            <w:tcW w:w="7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A2E19B" w14:textId="77777777" w:rsidR="00D84839" w:rsidRPr="00D84839" w:rsidRDefault="00D84839" w:rsidP="00D8483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D84839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</w:tr>
      <w:tr w:rsidR="00D84839" w:rsidRPr="00D84839" w14:paraId="1DE41727" w14:textId="77777777" w:rsidTr="00D84839">
        <w:trPr>
          <w:trHeight w:val="300"/>
        </w:trPr>
        <w:tc>
          <w:tcPr>
            <w:tcW w:w="17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0CECE"/>
            <w:noWrap/>
            <w:vAlign w:val="center"/>
            <w:hideMark/>
          </w:tcPr>
          <w:p w14:paraId="0FEC7599" w14:textId="77777777" w:rsidR="00D84839" w:rsidRPr="00D84839" w:rsidRDefault="00D84839" w:rsidP="00D848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de-DE"/>
              </w:rPr>
            </w:pPr>
            <w:r w:rsidRPr="00D84839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DE"/>
              </w:rPr>
              <w:t xml:space="preserve">Material: </w:t>
            </w:r>
          </w:p>
        </w:tc>
        <w:tc>
          <w:tcPr>
            <w:tcW w:w="7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681B16" w14:textId="77777777" w:rsidR="00D84839" w:rsidRPr="00D84839" w:rsidRDefault="00D84839" w:rsidP="00D8483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DE"/>
              </w:rPr>
            </w:pPr>
            <w:r w:rsidRPr="00D84839">
              <w:rPr>
                <w:rFonts w:ascii="Calibri" w:eastAsia="Times New Roman" w:hAnsi="Calibri" w:cs="Calibri"/>
                <w:color w:val="000000"/>
                <w:lang w:eastAsia="de-DE"/>
              </w:rPr>
              <w:t> </w:t>
            </w:r>
          </w:p>
        </w:tc>
      </w:tr>
    </w:tbl>
    <w:p w14:paraId="01717266" w14:textId="783E5DC3" w:rsidR="007E7333" w:rsidRPr="00D84839" w:rsidRDefault="007E7333" w:rsidP="007E7333">
      <w:pPr>
        <w:rPr>
          <w:rFonts w:ascii="Arial" w:hAnsi="Arial" w:cs="Arial"/>
          <w:sz w:val="20"/>
          <w:szCs w:val="20"/>
        </w:rPr>
      </w:pPr>
    </w:p>
    <w:p w14:paraId="0B9FF037" w14:textId="42BB9FF5" w:rsidR="007E7333" w:rsidRPr="00D84839" w:rsidRDefault="007E7333" w:rsidP="007E7333">
      <w:pPr>
        <w:rPr>
          <w:rFonts w:ascii="Arial" w:hAnsi="Arial" w:cs="Arial"/>
          <w:sz w:val="20"/>
          <w:szCs w:val="20"/>
        </w:rPr>
      </w:pPr>
    </w:p>
    <w:p w14:paraId="32F443F6" w14:textId="16ACE94B" w:rsidR="007E7333" w:rsidRPr="00D84839" w:rsidRDefault="007E7333" w:rsidP="00AF5E48">
      <w:pPr>
        <w:spacing w:after="100" w:afterAutospacing="1" w:line="240" w:lineRule="auto"/>
        <w:contextualSpacing/>
        <w:rPr>
          <w:rFonts w:ascii="Arial" w:hAnsi="Arial" w:cs="Arial"/>
          <w:b/>
          <w:bCs/>
          <w:sz w:val="24"/>
          <w:szCs w:val="24"/>
        </w:rPr>
      </w:pPr>
      <w:r w:rsidRPr="00D84839">
        <w:rPr>
          <w:rFonts w:ascii="Arial" w:hAnsi="Arial" w:cs="Arial"/>
          <w:b/>
          <w:bCs/>
          <w:sz w:val="24"/>
          <w:szCs w:val="24"/>
        </w:rPr>
        <w:t xml:space="preserve">Verwertungsinformationen </w:t>
      </w:r>
    </w:p>
    <w:p w14:paraId="2D6928A6" w14:textId="3EA757FC" w:rsidR="007E7333" w:rsidRPr="00D84839" w:rsidRDefault="007E7333" w:rsidP="00AF5E48">
      <w:pPr>
        <w:spacing w:after="100" w:afterAutospacing="1" w:line="240" w:lineRule="auto"/>
        <w:contextualSpacing/>
        <w:rPr>
          <w:rFonts w:ascii="Arial" w:hAnsi="Arial" w:cs="Arial"/>
          <w:b/>
          <w:bCs/>
          <w:i/>
          <w:iCs/>
          <w:sz w:val="24"/>
          <w:szCs w:val="24"/>
        </w:rPr>
      </w:pPr>
      <w:r w:rsidRPr="00D84839">
        <w:rPr>
          <w:rFonts w:ascii="Arial" w:hAnsi="Arial" w:cs="Arial"/>
          <w:b/>
          <w:bCs/>
          <w:i/>
          <w:iCs/>
          <w:sz w:val="24"/>
          <w:szCs w:val="24"/>
        </w:rPr>
        <w:t xml:space="preserve">Recovery Information </w:t>
      </w:r>
    </w:p>
    <w:p w14:paraId="34E7231B" w14:textId="10C4A7BF" w:rsidR="007E7333" w:rsidRPr="00D84839" w:rsidRDefault="007E7333" w:rsidP="007E7333">
      <w:pPr>
        <w:rPr>
          <w:rFonts w:ascii="Arial" w:hAnsi="Arial" w:cs="Arial"/>
          <w:sz w:val="20"/>
          <w:szCs w:val="20"/>
        </w:rPr>
      </w:pPr>
    </w:p>
    <w:p w14:paraId="4DA9E09C" w14:textId="4795BC78" w:rsidR="007E7333" w:rsidRDefault="007E7333" w:rsidP="00AF5E48">
      <w:pPr>
        <w:pStyle w:val="Listenabsatz"/>
        <w:numPr>
          <w:ilvl w:val="0"/>
          <w:numId w:val="1"/>
        </w:numPr>
        <w:ind w:left="284" w:hanging="284"/>
        <w:rPr>
          <w:rFonts w:ascii="Arial" w:hAnsi="Arial" w:cs="Arial"/>
          <w:i/>
          <w:iCs/>
          <w:sz w:val="20"/>
          <w:szCs w:val="20"/>
        </w:rPr>
      </w:pPr>
      <w:r w:rsidRPr="00D84839">
        <w:rPr>
          <w:rFonts w:ascii="Arial" w:hAnsi="Arial" w:cs="Arial"/>
          <w:sz w:val="20"/>
          <w:szCs w:val="20"/>
        </w:rPr>
        <w:t xml:space="preserve">Geplante Methode zur Beseitigung des nicht verwertbaren Anteils nach der Verwertung </w:t>
      </w:r>
      <w:r w:rsidR="00AF5E48" w:rsidRPr="00D84839">
        <w:rPr>
          <w:rFonts w:ascii="Arial" w:hAnsi="Arial" w:cs="Arial"/>
          <w:sz w:val="20"/>
          <w:szCs w:val="20"/>
        </w:rPr>
        <w:br/>
      </w:r>
      <w:r w:rsidRPr="00D84839">
        <w:rPr>
          <w:rFonts w:ascii="Arial" w:hAnsi="Arial" w:cs="Arial"/>
          <w:i/>
          <w:iCs/>
          <w:sz w:val="20"/>
          <w:szCs w:val="20"/>
        </w:rPr>
        <w:t xml:space="preserve">The </w:t>
      </w:r>
      <w:proofErr w:type="spellStart"/>
      <w:r w:rsidRPr="00D84839">
        <w:rPr>
          <w:rFonts w:ascii="Arial" w:hAnsi="Arial" w:cs="Arial"/>
          <w:i/>
          <w:iCs/>
          <w:sz w:val="20"/>
          <w:szCs w:val="20"/>
        </w:rPr>
        <w:t>planned</w:t>
      </w:r>
      <w:proofErr w:type="spellEnd"/>
      <w:r w:rsidRPr="00D84839">
        <w:rPr>
          <w:rFonts w:ascii="Arial" w:hAnsi="Arial" w:cs="Arial"/>
          <w:i/>
          <w:iCs/>
          <w:sz w:val="20"/>
          <w:szCs w:val="20"/>
        </w:rPr>
        <w:t xml:space="preserve"> </w:t>
      </w:r>
      <w:proofErr w:type="spellStart"/>
      <w:r w:rsidRPr="00D84839">
        <w:rPr>
          <w:rFonts w:ascii="Arial" w:hAnsi="Arial" w:cs="Arial"/>
          <w:i/>
          <w:iCs/>
          <w:sz w:val="20"/>
          <w:szCs w:val="20"/>
        </w:rPr>
        <w:t>method</w:t>
      </w:r>
      <w:proofErr w:type="spellEnd"/>
      <w:r w:rsidRPr="00D84839">
        <w:rPr>
          <w:rFonts w:ascii="Arial" w:hAnsi="Arial" w:cs="Arial"/>
          <w:i/>
          <w:iCs/>
          <w:sz w:val="20"/>
          <w:szCs w:val="20"/>
        </w:rPr>
        <w:t xml:space="preserve"> </w:t>
      </w:r>
      <w:proofErr w:type="spellStart"/>
      <w:r w:rsidRPr="00D84839">
        <w:rPr>
          <w:rFonts w:ascii="Arial" w:hAnsi="Arial" w:cs="Arial"/>
          <w:i/>
          <w:iCs/>
          <w:sz w:val="20"/>
          <w:szCs w:val="20"/>
        </w:rPr>
        <w:t>of</w:t>
      </w:r>
      <w:proofErr w:type="spellEnd"/>
      <w:r w:rsidRPr="00D84839">
        <w:rPr>
          <w:rFonts w:ascii="Arial" w:hAnsi="Arial" w:cs="Arial"/>
          <w:i/>
          <w:iCs/>
          <w:sz w:val="20"/>
          <w:szCs w:val="20"/>
        </w:rPr>
        <w:t xml:space="preserve"> </w:t>
      </w:r>
      <w:proofErr w:type="spellStart"/>
      <w:r w:rsidRPr="00D84839">
        <w:rPr>
          <w:rFonts w:ascii="Arial" w:hAnsi="Arial" w:cs="Arial"/>
          <w:i/>
          <w:iCs/>
          <w:sz w:val="20"/>
          <w:szCs w:val="20"/>
        </w:rPr>
        <w:t>disposal</w:t>
      </w:r>
      <w:proofErr w:type="spellEnd"/>
      <w:r w:rsidRPr="00D84839">
        <w:rPr>
          <w:rFonts w:ascii="Arial" w:hAnsi="Arial" w:cs="Arial"/>
          <w:i/>
          <w:iCs/>
          <w:sz w:val="20"/>
          <w:szCs w:val="20"/>
        </w:rPr>
        <w:t xml:space="preserve"> </w:t>
      </w:r>
      <w:proofErr w:type="spellStart"/>
      <w:r w:rsidRPr="00D84839">
        <w:rPr>
          <w:rFonts w:ascii="Arial" w:hAnsi="Arial" w:cs="Arial"/>
          <w:i/>
          <w:iCs/>
          <w:sz w:val="20"/>
          <w:szCs w:val="20"/>
        </w:rPr>
        <w:t>for</w:t>
      </w:r>
      <w:proofErr w:type="spellEnd"/>
      <w:r w:rsidRPr="00D84839">
        <w:rPr>
          <w:rFonts w:ascii="Arial" w:hAnsi="Arial" w:cs="Arial"/>
          <w:i/>
          <w:iCs/>
          <w:sz w:val="20"/>
          <w:szCs w:val="20"/>
        </w:rPr>
        <w:t xml:space="preserve"> </w:t>
      </w:r>
      <w:proofErr w:type="spellStart"/>
      <w:r w:rsidRPr="00D84839">
        <w:rPr>
          <w:rFonts w:ascii="Arial" w:hAnsi="Arial" w:cs="Arial"/>
          <w:i/>
          <w:iCs/>
          <w:sz w:val="20"/>
          <w:szCs w:val="20"/>
        </w:rPr>
        <w:t>the</w:t>
      </w:r>
      <w:proofErr w:type="spellEnd"/>
      <w:r w:rsidRPr="00D84839">
        <w:rPr>
          <w:rFonts w:ascii="Arial" w:hAnsi="Arial" w:cs="Arial"/>
          <w:i/>
          <w:iCs/>
          <w:sz w:val="20"/>
          <w:szCs w:val="20"/>
        </w:rPr>
        <w:t xml:space="preserve"> non-</w:t>
      </w:r>
      <w:proofErr w:type="spellStart"/>
      <w:r w:rsidRPr="00D84839">
        <w:rPr>
          <w:rFonts w:ascii="Arial" w:hAnsi="Arial" w:cs="Arial"/>
          <w:i/>
          <w:iCs/>
          <w:sz w:val="20"/>
          <w:szCs w:val="20"/>
        </w:rPr>
        <w:t>recoverable</w:t>
      </w:r>
      <w:proofErr w:type="spellEnd"/>
      <w:r w:rsidRPr="00D84839">
        <w:rPr>
          <w:rFonts w:ascii="Arial" w:hAnsi="Arial" w:cs="Arial"/>
          <w:i/>
          <w:iCs/>
          <w:sz w:val="20"/>
          <w:szCs w:val="20"/>
        </w:rPr>
        <w:t xml:space="preserve"> </w:t>
      </w:r>
      <w:proofErr w:type="spellStart"/>
      <w:r w:rsidRPr="00D84839">
        <w:rPr>
          <w:rFonts w:ascii="Arial" w:hAnsi="Arial" w:cs="Arial"/>
          <w:i/>
          <w:iCs/>
          <w:sz w:val="20"/>
          <w:szCs w:val="20"/>
        </w:rPr>
        <w:t>fraction</w:t>
      </w:r>
      <w:proofErr w:type="spellEnd"/>
      <w:r w:rsidRPr="00D84839">
        <w:rPr>
          <w:rFonts w:ascii="Arial" w:hAnsi="Arial" w:cs="Arial"/>
          <w:i/>
          <w:iCs/>
          <w:sz w:val="20"/>
          <w:szCs w:val="20"/>
        </w:rPr>
        <w:t xml:space="preserve"> after </w:t>
      </w:r>
      <w:proofErr w:type="spellStart"/>
      <w:r w:rsidRPr="00D84839">
        <w:rPr>
          <w:rFonts w:ascii="Arial" w:hAnsi="Arial" w:cs="Arial"/>
          <w:i/>
          <w:iCs/>
          <w:sz w:val="20"/>
          <w:szCs w:val="20"/>
        </w:rPr>
        <w:t>recovery</w:t>
      </w:r>
      <w:proofErr w:type="spellEnd"/>
    </w:p>
    <w:p w14:paraId="566C3477" w14:textId="77777777" w:rsidR="00D84839" w:rsidRPr="00D84839" w:rsidRDefault="00D84839" w:rsidP="00D84839">
      <w:pPr>
        <w:pStyle w:val="Listenabsatz"/>
        <w:ind w:left="284"/>
        <w:rPr>
          <w:rFonts w:ascii="Arial" w:hAnsi="Arial" w:cs="Arial"/>
          <w:i/>
          <w:iCs/>
          <w:sz w:val="20"/>
          <w:szCs w:val="20"/>
        </w:rPr>
      </w:pPr>
    </w:p>
    <w:p w14:paraId="20448F72" w14:textId="77777777" w:rsidR="00AF5E48" w:rsidRPr="00D84839" w:rsidRDefault="00AF5E48" w:rsidP="00AF5E48">
      <w:pPr>
        <w:pStyle w:val="Listenabsatz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/>
        <w:rPr>
          <w:rFonts w:ascii="Arial" w:hAnsi="Arial" w:cs="Arial"/>
          <w:i/>
          <w:iCs/>
          <w:sz w:val="20"/>
          <w:szCs w:val="20"/>
        </w:rPr>
      </w:pPr>
    </w:p>
    <w:p w14:paraId="5C6FC7B8" w14:textId="1A1B037F" w:rsidR="007E7333" w:rsidRPr="00D84839" w:rsidRDefault="007E7333" w:rsidP="00AF5E48">
      <w:pPr>
        <w:pStyle w:val="Listenabsatz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284" w:hanging="284"/>
        <w:rPr>
          <w:rFonts w:ascii="Arial" w:hAnsi="Arial" w:cs="Arial"/>
          <w:i/>
          <w:iCs/>
          <w:sz w:val="20"/>
          <w:szCs w:val="20"/>
        </w:rPr>
      </w:pPr>
    </w:p>
    <w:p w14:paraId="33071591" w14:textId="440F66D3" w:rsidR="007E7333" w:rsidRPr="00D84839" w:rsidRDefault="007E7333" w:rsidP="00AF5E48">
      <w:pPr>
        <w:spacing w:after="0" w:line="240" w:lineRule="auto"/>
        <w:ind w:left="284" w:hanging="284"/>
        <w:rPr>
          <w:rFonts w:ascii="Arial" w:hAnsi="Arial" w:cs="Arial"/>
          <w:i/>
          <w:iCs/>
          <w:sz w:val="20"/>
          <w:szCs w:val="20"/>
        </w:rPr>
      </w:pPr>
    </w:p>
    <w:p w14:paraId="1DE88AB1" w14:textId="77777777" w:rsidR="00AF5E48" w:rsidRPr="00D84839" w:rsidRDefault="00AF5E48" w:rsidP="00AF5E48">
      <w:pPr>
        <w:spacing w:after="0" w:line="240" w:lineRule="auto"/>
        <w:ind w:left="284" w:hanging="284"/>
        <w:rPr>
          <w:rFonts w:ascii="Arial" w:hAnsi="Arial" w:cs="Arial"/>
          <w:i/>
          <w:iCs/>
          <w:sz w:val="20"/>
          <w:szCs w:val="20"/>
        </w:rPr>
      </w:pPr>
    </w:p>
    <w:p w14:paraId="18BEAC0F" w14:textId="4E58CECC" w:rsidR="007E7333" w:rsidRPr="00D84839" w:rsidRDefault="007E7333" w:rsidP="00AF5E48">
      <w:pPr>
        <w:pStyle w:val="Listenabsatz"/>
        <w:numPr>
          <w:ilvl w:val="0"/>
          <w:numId w:val="1"/>
        </w:numPr>
        <w:ind w:left="284" w:hanging="284"/>
        <w:rPr>
          <w:rFonts w:ascii="Arial" w:hAnsi="Arial" w:cs="Arial"/>
          <w:sz w:val="20"/>
          <w:szCs w:val="20"/>
        </w:rPr>
      </w:pPr>
      <w:r w:rsidRPr="00D84839">
        <w:rPr>
          <w:rFonts w:ascii="Arial" w:hAnsi="Arial" w:cs="Arial"/>
          <w:sz w:val="20"/>
          <w:szCs w:val="20"/>
        </w:rPr>
        <w:t xml:space="preserve">Menge der verwerteten Stoffe im Verhältnis zum nicht verwertbaren Abfall </w:t>
      </w:r>
    </w:p>
    <w:p w14:paraId="3EC070A8" w14:textId="0FB75F3E" w:rsidR="007E7333" w:rsidRPr="00D84839" w:rsidRDefault="007E7333" w:rsidP="00AF5E48">
      <w:pPr>
        <w:pStyle w:val="Listenabsatz"/>
        <w:ind w:left="284"/>
        <w:rPr>
          <w:rFonts w:ascii="Arial" w:hAnsi="Arial" w:cs="Arial"/>
          <w:i/>
          <w:iCs/>
          <w:sz w:val="20"/>
          <w:szCs w:val="20"/>
          <w:lang w:val="en-US"/>
        </w:rPr>
      </w:pPr>
      <w:r w:rsidRPr="00D84839">
        <w:rPr>
          <w:rFonts w:ascii="Arial" w:hAnsi="Arial" w:cs="Arial"/>
          <w:i/>
          <w:iCs/>
          <w:sz w:val="20"/>
          <w:szCs w:val="20"/>
          <w:lang w:val="en-US"/>
        </w:rPr>
        <w:t>The amount of</w:t>
      </w:r>
      <w:r w:rsidR="00AF5E48" w:rsidRPr="00D84839">
        <w:rPr>
          <w:rFonts w:ascii="Arial" w:hAnsi="Arial" w:cs="Arial"/>
          <w:i/>
          <w:iCs/>
          <w:sz w:val="20"/>
          <w:szCs w:val="20"/>
          <w:lang w:val="en-US"/>
        </w:rPr>
        <w:t xml:space="preserve"> t</w:t>
      </w:r>
      <w:r w:rsidRPr="00D84839">
        <w:rPr>
          <w:rFonts w:ascii="Arial" w:hAnsi="Arial" w:cs="Arial"/>
          <w:i/>
          <w:iCs/>
          <w:sz w:val="20"/>
          <w:szCs w:val="20"/>
          <w:lang w:val="en-US"/>
        </w:rPr>
        <w:t>he recovered material in relation to the non-recoverable waste</w:t>
      </w:r>
    </w:p>
    <w:p w14:paraId="50575C2A" w14:textId="14191EA0" w:rsidR="007E7333" w:rsidRPr="00D84839" w:rsidRDefault="007E7333" w:rsidP="00AF5E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284" w:hanging="284"/>
        <w:rPr>
          <w:rFonts w:ascii="Arial" w:hAnsi="Arial" w:cs="Arial"/>
          <w:sz w:val="20"/>
          <w:szCs w:val="20"/>
          <w:lang w:val="en-US"/>
        </w:rPr>
      </w:pPr>
    </w:p>
    <w:p w14:paraId="22B8AB21" w14:textId="5D06F299" w:rsidR="00AF5E48" w:rsidRPr="00D84839" w:rsidRDefault="00AF5E48" w:rsidP="00AF5E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284" w:hanging="284"/>
        <w:rPr>
          <w:rFonts w:ascii="Arial" w:hAnsi="Arial" w:cs="Arial"/>
          <w:sz w:val="20"/>
          <w:szCs w:val="20"/>
          <w:lang w:val="en-US"/>
        </w:rPr>
      </w:pPr>
    </w:p>
    <w:p w14:paraId="41FD0475" w14:textId="77777777" w:rsidR="00AF5E48" w:rsidRPr="00D84839" w:rsidRDefault="00AF5E48" w:rsidP="00AF5E48">
      <w:pPr>
        <w:spacing w:after="0" w:line="240" w:lineRule="auto"/>
        <w:ind w:left="284" w:hanging="284"/>
        <w:rPr>
          <w:rFonts w:ascii="Arial" w:hAnsi="Arial" w:cs="Arial"/>
          <w:sz w:val="20"/>
          <w:szCs w:val="20"/>
          <w:lang w:val="en-US"/>
        </w:rPr>
      </w:pPr>
    </w:p>
    <w:p w14:paraId="5FA69E26" w14:textId="7CAE0C4D" w:rsidR="007E7333" w:rsidRPr="00D84839" w:rsidRDefault="007E7333" w:rsidP="00AF5E48">
      <w:pPr>
        <w:spacing w:after="0" w:line="240" w:lineRule="auto"/>
        <w:ind w:left="284" w:hanging="284"/>
        <w:rPr>
          <w:rFonts w:ascii="Arial" w:hAnsi="Arial" w:cs="Arial"/>
          <w:sz w:val="20"/>
          <w:szCs w:val="20"/>
          <w:lang w:val="en-US"/>
        </w:rPr>
      </w:pPr>
    </w:p>
    <w:p w14:paraId="3C1AE37A" w14:textId="77777777" w:rsidR="00AF5E48" w:rsidRPr="00D84839" w:rsidRDefault="00AF5E48" w:rsidP="00AF5E48">
      <w:pPr>
        <w:spacing w:after="0" w:line="240" w:lineRule="auto"/>
        <w:ind w:left="284" w:hanging="284"/>
        <w:rPr>
          <w:rFonts w:ascii="Arial" w:hAnsi="Arial" w:cs="Arial"/>
          <w:sz w:val="20"/>
          <w:szCs w:val="20"/>
          <w:lang w:val="en-US"/>
        </w:rPr>
      </w:pPr>
    </w:p>
    <w:p w14:paraId="5D012C5E" w14:textId="0025A24E" w:rsidR="007E7333" w:rsidRPr="00D84839" w:rsidRDefault="007E7333" w:rsidP="00AF5E48">
      <w:pPr>
        <w:pStyle w:val="Listenabsatz"/>
        <w:numPr>
          <w:ilvl w:val="0"/>
          <w:numId w:val="1"/>
        </w:numPr>
        <w:spacing w:after="0" w:line="240" w:lineRule="auto"/>
        <w:ind w:left="284" w:hanging="284"/>
        <w:rPr>
          <w:rFonts w:ascii="Arial" w:hAnsi="Arial" w:cs="Arial"/>
          <w:sz w:val="20"/>
          <w:szCs w:val="20"/>
        </w:rPr>
      </w:pPr>
      <w:r w:rsidRPr="00D84839">
        <w:rPr>
          <w:rFonts w:ascii="Arial" w:hAnsi="Arial" w:cs="Arial"/>
          <w:sz w:val="20"/>
          <w:szCs w:val="20"/>
        </w:rPr>
        <w:t xml:space="preserve">Geschätzter Wert der verwerteten Stoffe </w:t>
      </w:r>
    </w:p>
    <w:p w14:paraId="2744CF25" w14:textId="0D7466FA" w:rsidR="007E7333" w:rsidRPr="00D84839" w:rsidRDefault="007E7333" w:rsidP="00AF5E48">
      <w:pPr>
        <w:spacing w:after="0" w:line="240" w:lineRule="auto"/>
        <w:ind w:left="284"/>
        <w:rPr>
          <w:rFonts w:ascii="Arial" w:hAnsi="Arial" w:cs="Arial"/>
          <w:i/>
          <w:iCs/>
          <w:sz w:val="20"/>
          <w:szCs w:val="20"/>
          <w:lang w:val="en-US"/>
        </w:rPr>
      </w:pPr>
      <w:r w:rsidRPr="00D84839">
        <w:rPr>
          <w:rFonts w:ascii="Arial" w:hAnsi="Arial" w:cs="Arial"/>
          <w:i/>
          <w:iCs/>
          <w:sz w:val="20"/>
          <w:szCs w:val="20"/>
          <w:lang w:val="en-US"/>
        </w:rPr>
        <w:t>The estimated value of the recovered material (or value of the non-waste it replaces)</w:t>
      </w:r>
    </w:p>
    <w:p w14:paraId="459F4974" w14:textId="22A0CD47" w:rsidR="007E7333" w:rsidRPr="00D84839" w:rsidRDefault="007E7333" w:rsidP="00AF5E48">
      <w:pPr>
        <w:spacing w:after="0" w:line="240" w:lineRule="auto"/>
        <w:ind w:left="284" w:hanging="284"/>
        <w:rPr>
          <w:rFonts w:ascii="Arial" w:hAnsi="Arial" w:cs="Arial"/>
          <w:sz w:val="20"/>
          <w:szCs w:val="20"/>
          <w:lang w:val="en-US"/>
        </w:rPr>
      </w:pPr>
    </w:p>
    <w:p w14:paraId="0DEFEF4B" w14:textId="30C76124" w:rsidR="00AF5E48" w:rsidRPr="00D84839" w:rsidRDefault="00AF5E48" w:rsidP="00AF5E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284" w:hanging="284"/>
        <w:rPr>
          <w:rFonts w:ascii="Arial" w:hAnsi="Arial" w:cs="Arial"/>
          <w:sz w:val="20"/>
          <w:szCs w:val="20"/>
          <w:lang w:val="en-US"/>
        </w:rPr>
      </w:pPr>
    </w:p>
    <w:p w14:paraId="663C42C8" w14:textId="30DAE8E5" w:rsidR="00AF5E48" w:rsidRPr="00D84839" w:rsidRDefault="00AF5E48" w:rsidP="00AF5E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284" w:hanging="284"/>
        <w:rPr>
          <w:rFonts w:ascii="Arial" w:hAnsi="Arial" w:cs="Arial"/>
          <w:sz w:val="20"/>
          <w:szCs w:val="20"/>
          <w:lang w:val="en-US"/>
        </w:rPr>
      </w:pPr>
    </w:p>
    <w:p w14:paraId="592564CB" w14:textId="57B13B0E" w:rsidR="00AF5E48" w:rsidRPr="00D84839" w:rsidRDefault="00AF5E48" w:rsidP="00AF5E48">
      <w:pPr>
        <w:spacing w:after="0" w:line="240" w:lineRule="auto"/>
        <w:ind w:left="284" w:hanging="284"/>
        <w:rPr>
          <w:rFonts w:ascii="Arial" w:hAnsi="Arial" w:cs="Arial"/>
          <w:sz w:val="20"/>
          <w:szCs w:val="20"/>
          <w:lang w:val="en-US"/>
        </w:rPr>
      </w:pPr>
    </w:p>
    <w:p w14:paraId="45335A48" w14:textId="5E1B5FF6" w:rsidR="00AF5E48" w:rsidRPr="00D84839" w:rsidRDefault="00AF5E48" w:rsidP="00AF5E48">
      <w:pPr>
        <w:spacing w:after="0" w:line="240" w:lineRule="auto"/>
        <w:ind w:left="284" w:hanging="284"/>
        <w:rPr>
          <w:rFonts w:ascii="Arial" w:hAnsi="Arial" w:cs="Arial"/>
          <w:sz w:val="20"/>
          <w:szCs w:val="20"/>
          <w:lang w:val="en-US"/>
        </w:rPr>
      </w:pPr>
    </w:p>
    <w:p w14:paraId="5B3D381B" w14:textId="77777777" w:rsidR="00AF5E48" w:rsidRPr="00D84839" w:rsidRDefault="00AF5E48" w:rsidP="00AF5E48">
      <w:pPr>
        <w:spacing w:after="0" w:line="240" w:lineRule="auto"/>
        <w:ind w:left="284" w:hanging="284"/>
        <w:rPr>
          <w:rFonts w:ascii="Arial" w:hAnsi="Arial" w:cs="Arial"/>
          <w:sz w:val="20"/>
          <w:szCs w:val="20"/>
          <w:lang w:val="en-US"/>
        </w:rPr>
      </w:pPr>
    </w:p>
    <w:p w14:paraId="5821EC3D" w14:textId="10EE1AF7" w:rsidR="007E7333" w:rsidRPr="00D84839" w:rsidRDefault="007E7333" w:rsidP="00AF5E48">
      <w:pPr>
        <w:pStyle w:val="Listenabsatz"/>
        <w:numPr>
          <w:ilvl w:val="0"/>
          <w:numId w:val="1"/>
        </w:numPr>
        <w:ind w:left="284" w:hanging="284"/>
        <w:rPr>
          <w:rFonts w:ascii="Arial" w:hAnsi="Arial" w:cs="Arial"/>
          <w:sz w:val="20"/>
          <w:szCs w:val="20"/>
        </w:rPr>
      </w:pPr>
      <w:r w:rsidRPr="00D84839">
        <w:rPr>
          <w:rFonts w:ascii="Arial" w:hAnsi="Arial" w:cs="Arial"/>
          <w:sz w:val="20"/>
          <w:szCs w:val="20"/>
        </w:rPr>
        <w:t xml:space="preserve">Kosten der Verwertung </w:t>
      </w:r>
    </w:p>
    <w:p w14:paraId="2B8CD634" w14:textId="4B2C9BF6" w:rsidR="007E7333" w:rsidRPr="00D84839" w:rsidRDefault="007E7333" w:rsidP="00AF5E48">
      <w:pPr>
        <w:pStyle w:val="Listenabsatz"/>
        <w:ind w:left="284"/>
        <w:rPr>
          <w:rFonts w:ascii="Arial" w:hAnsi="Arial" w:cs="Arial"/>
          <w:i/>
          <w:iCs/>
          <w:sz w:val="20"/>
          <w:szCs w:val="20"/>
          <w:lang w:val="en-US"/>
        </w:rPr>
      </w:pPr>
      <w:r w:rsidRPr="00D84839">
        <w:rPr>
          <w:rFonts w:ascii="Arial" w:hAnsi="Arial" w:cs="Arial"/>
          <w:i/>
          <w:iCs/>
          <w:sz w:val="20"/>
          <w:szCs w:val="20"/>
          <w:lang w:val="en-US"/>
        </w:rPr>
        <w:t>The cost of the recovery process</w:t>
      </w:r>
      <w:r w:rsidR="00AF5E48" w:rsidRPr="00D84839">
        <w:rPr>
          <w:rFonts w:ascii="Arial" w:hAnsi="Arial" w:cs="Arial"/>
          <w:i/>
          <w:iCs/>
          <w:sz w:val="20"/>
          <w:szCs w:val="20"/>
          <w:lang w:val="en-US"/>
        </w:rPr>
        <w:t xml:space="preserve"> </w:t>
      </w:r>
    </w:p>
    <w:p w14:paraId="5E23F5FE" w14:textId="1B4837C9" w:rsidR="007E7333" w:rsidRPr="00D84839" w:rsidRDefault="007E7333" w:rsidP="00AF5E48">
      <w:pPr>
        <w:pStyle w:val="Listenabsatz"/>
        <w:spacing w:after="0" w:line="240" w:lineRule="auto"/>
        <w:ind w:left="284" w:hanging="284"/>
        <w:rPr>
          <w:rFonts w:ascii="Arial" w:hAnsi="Arial" w:cs="Arial"/>
          <w:i/>
          <w:iCs/>
          <w:sz w:val="20"/>
          <w:szCs w:val="20"/>
          <w:lang w:val="en-US"/>
        </w:rPr>
      </w:pPr>
    </w:p>
    <w:p w14:paraId="3C90DF7B" w14:textId="610BAB2F" w:rsidR="00AF5E48" w:rsidRPr="00D84839" w:rsidRDefault="00AF5E48" w:rsidP="00AF5E48">
      <w:pPr>
        <w:pStyle w:val="Listenabsatz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284" w:hanging="284"/>
        <w:rPr>
          <w:rFonts w:ascii="Arial" w:hAnsi="Arial" w:cs="Arial"/>
          <w:i/>
          <w:iCs/>
          <w:sz w:val="20"/>
          <w:szCs w:val="20"/>
          <w:lang w:val="en-US"/>
        </w:rPr>
      </w:pPr>
    </w:p>
    <w:p w14:paraId="17B326AF" w14:textId="77777777" w:rsidR="00AF5E48" w:rsidRPr="00D84839" w:rsidRDefault="00AF5E48" w:rsidP="00AF5E48">
      <w:pPr>
        <w:pStyle w:val="Listenabsatz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284" w:hanging="284"/>
        <w:rPr>
          <w:rFonts w:ascii="Arial" w:hAnsi="Arial" w:cs="Arial"/>
          <w:i/>
          <w:iCs/>
          <w:sz w:val="20"/>
          <w:szCs w:val="20"/>
          <w:lang w:val="en-US"/>
        </w:rPr>
      </w:pPr>
    </w:p>
    <w:p w14:paraId="7A00EE58" w14:textId="569E588C" w:rsidR="00AF5E48" w:rsidRPr="00D84839" w:rsidRDefault="00AF5E48" w:rsidP="00AF5E48">
      <w:pPr>
        <w:pStyle w:val="Listenabsatz"/>
        <w:spacing w:after="0" w:line="240" w:lineRule="auto"/>
        <w:ind w:left="284" w:hanging="284"/>
        <w:rPr>
          <w:rFonts w:ascii="Arial" w:hAnsi="Arial" w:cs="Arial"/>
          <w:i/>
          <w:iCs/>
          <w:sz w:val="20"/>
          <w:szCs w:val="20"/>
          <w:lang w:val="en-US"/>
        </w:rPr>
      </w:pPr>
    </w:p>
    <w:p w14:paraId="13B7CC8D" w14:textId="0D2F00F6" w:rsidR="00AF5E48" w:rsidRPr="00D84839" w:rsidRDefault="00AF5E48" w:rsidP="00AF5E48">
      <w:pPr>
        <w:pStyle w:val="Listenabsatz"/>
        <w:spacing w:after="0" w:line="240" w:lineRule="auto"/>
        <w:ind w:left="284" w:hanging="284"/>
        <w:rPr>
          <w:rFonts w:ascii="Arial" w:hAnsi="Arial" w:cs="Arial"/>
          <w:i/>
          <w:iCs/>
          <w:sz w:val="20"/>
          <w:szCs w:val="20"/>
          <w:lang w:val="en-US"/>
        </w:rPr>
      </w:pPr>
    </w:p>
    <w:p w14:paraId="5F4498A2" w14:textId="77777777" w:rsidR="00AF5E48" w:rsidRPr="00D84839" w:rsidRDefault="00AF5E48" w:rsidP="00AF5E48">
      <w:pPr>
        <w:pStyle w:val="Listenabsatz"/>
        <w:spacing w:after="0" w:line="240" w:lineRule="auto"/>
        <w:ind w:left="284" w:hanging="284"/>
        <w:rPr>
          <w:rFonts w:ascii="Arial" w:hAnsi="Arial" w:cs="Arial"/>
          <w:i/>
          <w:iCs/>
          <w:sz w:val="20"/>
          <w:szCs w:val="20"/>
          <w:lang w:val="en-US"/>
        </w:rPr>
      </w:pPr>
    </w:p>
    <w:p w14:paraId="1575AABE" w14:textId="5948EECC" w:rsidR="007E7333" w:rsidRPr="00D84839" w:rsidRDefault="00AF5E48" w:rsidP="00AF5E48">
      <w:pPr>
        <w:pStyle w:val="Listenabsatz"/>
        <w:numPr>
          <w:ilvl w:val="0"/>
          <w:numId w:val="1"/>
        </w:numPr>
        <w:spacing w:after="0" w:line="240" w:lineRule="auto"/>
        <w:ind w:left="284" w:hanging="284"/>
        <w:rPr>
          <w:rFonts w:ascii="Arial" w:hAnsi="Arial" w:cs="Arial"/>
          <w:sz w:val="20"/>
          <w:szCs w:val="20"/>
        </w:rPr>
      </w:pPr>
      <w:r w:rsidRPr="00D84839">
        <w:rPr>
          <w:rFonts w:ascii="Arial" w:hAnsi="Arial" w:cs="Arial"/>
          <w:sz w:val="20"/>
          <w:szCs w:val="20"/>
        </w:rPr>
        <w:t xml:space="preserve">Kosten der Beseitigung des nicht verwertbaren Anteils </w:t>
      </w:r>
    </w:p>
    <w:p w14:paraId="5DFDF37B" w14:textId="4EDFBDAC" w:rsidR="00AF5E48" w:rsidRPr="00D84839" w:rsidRDefault="00AF5E48" w:rsidP="00AF5E48">
      <w:pPr>
        <w:spacing w:after="0" w:line="240" w:lineRule="auto"/>
        <w:ind w:firstLine="284"/>
        <w:rPr>
          <w:rFonts w:ascii="Arial" w:hAnsi="Arial" w:cs="Arial"/>
          <w:i/>
          <w:iCs/>
          <w:sz w:val="20"/>
          <w:szCs w:val="20"/>
          <w:lang w:val="en-US"/>
        </w:rPr>
      </w:pPr>
      <w:r w:rsidRPr="00D84839">
        <w:rPr>
          <w:rFonts w:ascii="Arial" w:hAnsi="Arial" w:cs="Arial"/>
          <w:i/>
          <w:iCs/>
          <w:sz w:val="20"/>
          <w:szCs w:val="20"/>
          <w:lang w:val="en-US"/>
        </w:rPr>
        <w:t xml:space="preserve">The cost of disposal of the non-recoverable fraction </w:t>
      </w:r>
    </w:p>
    <w:p w14:paraId="787C4EDD" w14:textId="53EA7D41" w:rsidR="00AF5E48" w:rsidRPr="00D84839" w:rsidRDefault="00AF5E48" w:rsidP="00AF5E48">
      <w:pPr>
        <w:spacing w:after="0" w:line="240" w:lineRule="auto"/>
        <w:rPr>
          <w:rFonts w:ascii="Arial" w:hAnsi="Arial" w:cs="Arial"/>
          <w:i/>
          <w:iCs/>
          <w:sz w:val="20"/>
          <w:szCs w:val="20"/>
          <w:lang w:val="en-US"/>
        </w:rPr>
      </w:pPr>
    </w:p>
    <w:p w14:paraId="65D401F3" w14:textId="115BB13B" w:rsidR="00AF5E48" w:rsidRPr="00D84839" w:rsidRDefault="00AF5E48" w:rsidP="00AF5E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20"/>
          <w:szCs w:val="20"/>
          <w:lang w:val="en-US"/>
        </w:rPr>
      </w:pPr>
    </w:p>
    <w:p w14:paraId="05AAD1C5" w14:textId="77777777" w:rsidR="00AF5E48" w:rsidRPr="00D84839" w:rsidRDefault="00AF5E48" w:rsidP="00AF5E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hAnsi="Arial" w:cs="Arial"/>
          <w:sz w:val="20"/>
          <w:szCs w:val="20"/>
          <w:lang w:val="en-US"/>
        </w:rPr>
      </w:pPr>
    </w:p>
    <w:sectPr w:rsidR="00AF5E48" w:rsidRPr="00D84839">
      <w:headerReference w:type="default" r:id="rId7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A7DFBA" w14:textId="77777777" w:rsidR="00B92456" w:rsidRDefault="00B92456" w:rsidP="00D84839">
      <w:pPr>
        <w:spacing w:after="0" w:line="240" w:lineRule="auto"/>
      </w:pPr>
      <w:r>
        <w:separator/>
      </w:r>
    </w:p>
  </w:endnote>
  <w:endnote w:type="continuationSeparator" w:id="0">
    <w:p w14:paraId="2E0EC503" w14:textId="77777777" w:rsidR="00B92456" w:rsidRDefault="00B92456" w:rsidP="00D848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2B8236" w14:textId="77777777" w:rsidR="00B92456" w:rsidRDefault="00B92456" w:rsidP="00D84839">
      <w:pPr>
        <w:spacing w:after="0" w:line="240" w:lineRule="auto"/>
      </w:pPr>
      <w:r>
        <w:separator/>
      </w:r>
    </w:p>
  </w:footnote>
  <w:footnote w:type="continuationSeparator" w:id="0">
    <w:p w14:paraId="69CB375D" w14:textId="77777777" w:rsidR="00B92456" w:rsidRDefault="00B92456" w:rsidP="00D848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61B38F" w14:textId="0737A14E" w:rsidR="00D84839" w:rsidRDefault="00B92456" w:rsidP="00D84839">
    <w:pPr>
      <w:pStyle w:val="Kopfzeile"/>
      <w:jc w:val="right"/>
    </w:pPr>
    <w:r>
      <w:rPr>
        <w:noProof/>
      </w:rPr>
      <w:object w:dxaOrig="1440" w:dyaOrig="1440" w14:anchorId="5DEDCF4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5" type="#_x0000_t75" style="position:absolute;left:0;text-align:left;margin-left:254.65pt;margin-top:-9.15pt;width:200.15pt;height:44pt;z-index:251658240;mso-wrap-style:tight" filled="t">
          <v:imagedata r:id="rId1" o:title=""/>
        </v:shape>
        <o:OLEObject Type="Embed" ProgID="Word.Document.8" ShapeID="_x0000_s1025" DrawAspect="Content" ObjectID="_1783234776" r:id="rId2">
          <o:FieldCodes>\s</o:FieldCodes>
        </o:OLEObject>
      </w:obje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CCA1536"/>
    <w:multiLevelType w:val="hybridMultilevel"/>
    <w:tmpl w:val="FEA6DBCA"/>
    <w:lvl w:ilvl="0" w:tplc="04070017">
      <w:start w:val="1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7333"/>
    <w:rsid w:val="00084054"/>
    <w:rsid w:val="001A4FC8"/>
    <w:rsid w:val="00226760"/>
    <w:rsid w:val="007E7333"/>
    <w:rsid w:val="00AC5F6B"/>
    <w:rsid w:val="00AF5E48"/>
    <w:rsid w:val="00B92456"/>
    <w:rsid w:val="00D848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C14F65"/>
  <w15:chartTrackingRefBased/>
  <w15:docId w15:val="{A5E70CEE-B8B8-4454-B8C8-BCDE3B8B8E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7E7333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D848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84839"/>
  </w:style>
  <w:style w:type="paragraph" w:styleId="Fuzeile">
    <w:name w:val="footer"/>
    <w:basedOn w:val="Standard"/>
    <w:link w:val="FuzeileZchn"/>
    <w:uiPriority w:val="99"/>
    <w:unhideWhenUsed/>
    <w:rsid w:val="00D848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848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9269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Microsoft_Word_97_-_2003_Document.doc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100</Words>
  <Characters>634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Aurubis AG</Company>
  <LinksUpToDate>false</LinksUpToDate>
  <CharactersWithSpaces>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Gliot</dc:creator>
  <cp:keywords/>
  <dc:description/>
  <cp:lastModifiedBy>Nelly Peters</cp:lastModifiedBy>
  <cp:revision>3</cp:revision>
  <dcterms:created xsi:type="dcterms:W3CDTF">2022-12-08T10:49:00Z</dcterms:created>
  <dcterms:modified xsi:type="dcterms:W3CDTF">2024-07-23T08:11:00Z</dcterms:modified>
</cp:coreProperties>
</file>